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E0E0F1" w14:textId="53057919" w:rsidR="008F3A13" w:rsidRPr="008F3A13" w:rsidRDefault="008F3A13" w:rsidP="008F3A13">
      <w:pPr>
        <w:widowControl w:val="0"/>
        <w:autoSpaceDE w:val="0"/>
        <w:autoSpaceDN w:val="0"/>
        <w:adjustRightInd w:val="0"/>
        <w:rPr>
          <w:rFonts w:ascii="Knockout HTF29-JuniorLiteweight" w:eastAsia="Knockout HTF29-JuniorLiteweight" w:hAnsi="Knockout HTF29-JuniorLiteweight" w:cs="Knockout HTF29-JuniorLiteweight"/>
          <w:smallCaps/>
          <w:color w:val="17365D"/>
          <w:sz w:val="54"/>
          <w:szCs w:val="52"/>
        </w:rPr>
      </w:pPr>
      <w:r w:rsidRPr="008F3A13">
        <w:rPr>
          <w:rFonts w:ascii="Knockout HTF29-JuniorLiteweight" w:eastAsia="Knockout HTF29-JuniorLiteweight" w:hAnsi="Knockout HTF29-JuniorLiteweight" w:cs="Knockout HTF29-JuniorLiteweight"/>
          <w:smallCaps/>
          <w:color w:val="17365D"/>
          <w:sz w:val="54"/>
          <w:szCs w:val="52"/>
        </w:rPr>
        <w:t xml:space="preserve">healthy families initiative </w:t>
      </w:r>
      <w:r w:rsidR="00325CA9">
        <w:rPr>
          <w:rFonts w:ascii="Knockout HTF29-JuniorLiteweight" w:eastAsia="Knockout HTF29-JuniorLiteweight" w:hAnsi="Knockout HTF29-JuniorLiteweight" w:cs="Knockout HTF29-JuniorLiteweight"/>
          <w:smallCaps/>
          <w:color w:val="17365D"/>
          <w:sz w:val="54"/>
          <w:szCs w:val="52"/>
        </w:rPr>
        <w:t>intern</w:t>
      </w:r>
    </w:p>
    <w:p w14:paraId="01225080" w14:textId="77777777" w:rsidR="008F3A13" w:rsidRPr="0040532B" w:rsidRDefault="008F3A13" w:rsidP="008F3A13">
      <w:pPr>
        <w:widowControl w:val="0"/>
        <w:autoSpaceDE w:val="0"/>
        <w:autoSpaceDN w:val="0"/>
        <w:adjustRightInd w:val="0"/>
        <w:rPr>
          <w:rFonts w:ascii="Arial" w:hAnsi="Arial" w:cs="Arial"/>
          <w:color w:val="404040" w:themeColor="text1" w:themeTint="BF"/>
          <w:sz w:val="20"/>
          <w:szCs w:val="20"/>
        </w:rPr>
      </w:pPr>
      <w:r w:rsidRPr="0040532B">
        <w:rPr>
          <w:rFonts w:ascii="Arial" w:hAnsi="Arial" w:cs="Arial"/>
          <w:color w:val="404040" w:themeColor="text1" w:themeTint="BF"/>
          <w:sz w:val="20"/>
          <w:szCs w:val="20"/>
        </w:rPr>
        <w:t xml:space="preserve">Georgia Center for Opportunity (GCO) is an independent, non-partisan policy research organization that develops solutions leading to social and economic opportunity in the state of Georgia. Our vision is </w:t>
      </w:r>
      <w:r>
        <w:rPr>
          <w:rFonts w:ascii="Arial" w:hAnsi="Arial" w:cs="Arial"/>
          <w:color w:val="404040" w:themeColor="text1" w:themeTint="BF"/>
          <w:sz w:val="20"/>
          <w:szCs w:val="20"/>
        </w:rPr>
        <w:t xml:space="preserve">that </w:t>
      </w:r>
      <w:r w:rsidRPr="0040532B">
        <w:rPr>
          <w:rFonts w:ascii="Arial" w:hAnsi="Arial" w:cs="Arial"/>
          <w:color w:val="404040" w:themeColor="text1" w:themeTint="BF"/>
          <w:sz w:val="20"/>
          <w:szCs w:val="20"/>
        </w:rPr>
        <w:t>Georgia</w:t>
      </w:r>
      <w:r>
        <w:rPr>
          <w:rFonts w:ascii="Arial" w:hAnsi="Arial" w:cs="Arial"/>
          <w:color w:val="404040" w:themeColor="text1" w:themeTint="BF"/>
          <w:sz w:val="20"/>
          <w:szCs w:val="20"/>
        </w:rPr>
        <w:t>’s communities are the most vibrant in the country.</w:t>
      </w:r>
      <w:r w:rsidRPr="0040532B">
        <w:rPr>
          <w:rFonts w:ascii="Arial" w:hAnsi="Arial" w:cs="Arial"/>
          <w:color w:val="404040" w:themeColor="text1" w:themeTint="BF"/>
          <w:sz w:val="20"/>
          <w:szCs w:val="20"/>
        </w:rPr>
        <w:t xml:space="preserve"> </w:t>
      </w:r>
    </w:p>
    <w:p w14:paraId="1C76F4E7" w14:textId="77777777" w:rsidR="008F3A13" w:rsidRPr="0040532B" w:rsidRDefault="008F3A13" w:rsidP="008F3A13">
      <w:pPr>
        <w:widowControl w:val="0"/>
        <w:autoSpaceDE w:val="0"/>
        <w:autoSpaceDN w:val="0"/>
        <w:adjustRightInd w:val="0"/>
        <w:rPr>
          <w:rFonts w:ascii="Arial" w:hAnsi="Arial" w:cs="Arial"/>
          <w:color w:val="404040" w:themeColor="text1" w:themeTint="BF"/>
          <w:sz w:val="20"/>
          <w:szCs w:val="20"/>
        </w:rPr>
      </w:pPr>
      <w:r w:rsidRPr="0040532B">
        <w:rPr>
          <w:rFonts w:ascii="Arial" w:hAnsi="Arial" w:cs="Arial"/>
          <w:color w:val="404040" w:themeColor="text1" w:themeTint="BF"/>
          <w:sz w:val="20"/>
          <w:szCs w:val="20"/>
        </w:rPr>
        <w:t xml:space="preserve">Our mission is to </w:t>
      </w:r>
      <w:r>
        <w:rPr>
          <w:rFonts w:ascii="Arial" w:hAnsi="Arial" w:cs="Arial"/>
          <w:color w:val="404040" w:themeColor="text1" w:themeTint="BF"/>
          <w:sz w:val="20"/>
          <w:szCs w:val="20"/>
        </w:rPr>
        <w:t xml:space="preserve">make Georgia the national leader in creating opportunities for a quality education, stable employment, and healthy family life. </w:t>
      </w:r>
      <w:r w:rsidRPr="0040532B">
        <w:rPr>
          <w:rFonts w:ascii="Arial" w:hAnsi="Arial" w:cs="Arial"/>
          <w:color w:val="404040" w:themeColor="text1" w:themeTint="BF"/>
          <w:sz w:val="20"/>
          <w:szCs w:val="20"/>
        </w:rPr>
        <w:t>These barriers include society’s most pressing challenges such as family fragmentation, lack of access to quality education, inadequate job-skills and career training, counterproductive public policies, and self-sabotaging behaviors. By following our innovative Breakthrough process, GCO researches and develops solutions that address barriers to opportunity, advocates its solutions to policymakers and the public, and helps innovative social enterprises deliver results on the ground.</w:t>
      </w:r>
    </w:p>
    <w:p w14:paraId="1A9DF074" w14:textId="296A3CEB" w:rsidR="008F3A13" w:rsidRPr="009C5C72" w:rsidRDefault="008F3A13" w:rsidP="008F3A13">
      <w:pPr>
        <w:widowControl w:val="0"/>
        <w:autoSpaceDE w:val="0"/>
        <w:autoSpaceDN w:val="0"/>
        <w:adjustRightInd w:val="0"/>
        <w:rPr>
          <w:rFonts w:ascii="Arial" w:hAnsi="Arial" w:cs="Arial"/>
          <w:color w:val="262626"/>
          <w:sz w:val="20"/>
          <w:szCs w:val="20"/>
        </w:rPr>
      </w:pPr>
      <w:r w:rsidRPr="0040532B">
        <w:rPr>
          <w:rFonts w:ascii="Arial" w:hAnsi="Arial" w:cs="Arial"/>
          <w:color w:val="404040" w:themeColor="text1" w:themeTint="BF"/>
          <w:sz w:val="20"/>
          <w:szCs w:val="20"/>
        </w:rPr>
        <w:t>With offices in Peachtree Corners of metro Atlanta</w:t>
      </w:r>
      <w:r w:rsidR="00D47C78">
        <w:rPr>
          <w:rFonts w:ascii="Arial" w:hAnsi="Arial" w:cs="Arial"/>
          <w:color w:val="404040" w:themeColor="text1" w:themeTint="BF"/>
          <w:sz w:val="20"/>
          <w:szCs w:val="20"/>
        </w:rPr>
        <w:t xml:space="preserve"> and Columbus</w:t>
      </w:r>
      <w:r w:rsidR="00D20FBA">
        <w:rPr>
          <w:rFonts w:ascii="Arial" w:hAnsi="Arial" w:cs="Arial"/>
          <w:color w:val="404040" w:themeColor="text1" w:themeTint="BF"/>
          <w:sz w:val="20"/>
          <w:szCs w:val="20"/>
        </w:rPr>
        <w:t>, GA</w:t>
      </w:r>
      <w:r w:rsidRPr="0040532B">
        <w:rPr>
          <w:rFonts w:ascii="Arial" w:hAnsi="Arial" w:cs="Arial"/>
          <w:color w:val="404040" w:themeColor="text1" w:themeTint="BF"/>
          <w:sz w:val="20"/>
          <w:szCs w:val="20"/>
        </w:rPr>
        <w:t xml:space="preserve">, GCO is a fast-paced, entrepreneurial, and highly collaborative environment. </w:t>
      </w:r>
      <w:r>
        <w:rPr>
          <w:rFonts w:ascii="Arial" w:hAnsi="Arial" w:cs="Arial"/>
          <w:color w:val="262626"/>
          <w:sz w:val="20"/>
          <w:szCs w:val="20"/>
        </w:rPr>
        <w:t xml:space="preserve">We have an opening for a Healthy Families Initiative (HFI) </w:t>
      </w:r>
      <w:r w:rsidR="00325CA9">
        <w:rPr>
          <w:rFonts w:ascii="Arial" w:hAnsi="Arial" w:cs="Arial"/>
          <w:color w:val="262626"/>
          <w:sz w:val="20"/>
          <w:szCs w:val="20"/>
        </w:rPr>
        <w:t>intern</w:t>
      </w:r>
      <w:r>
        <w:rPr>
          <w:rFonts w:ascii="Arial" w:hAnsi="Arial" w:cs="Arial"/>
          <w:color w:val="262626"/>
          <w:sz w:val="20"/>
          <w:szCs w:val="20"/>
        </w:rPr>
        <w:t xml:space="preserve"> </w:t>
      </w:r>
      <w:r w:rsidRPr="009C5C72">
        <w:rPr>
          <w:rFonts w:ascii="Arial" w:hAnsi="Arial" w:cs="Arial"/>
          <w:color w:val="262626"/>
          <w:sz w:val="20"/>
          <w:szCs w:val="20"/>
        </w:rPr>
        <w:t xml:space="preserve">who </w:t>
      </w:r>
      <w:r w:rsidRPr="00C61AE1">
        <w:rPr>
          <w:rFonts w:ascii="Arial" w:hAnsi="Arial" w:cs="Arial"/>
          <w:color w:val="262626"/>
          <w:sz w:val="20"/>
          <w:szCs w:val="20"/>
        </w:rPr>
        <w:t>is a self-starter, enjoys working with a team, loves new challenges and, above all else, desires to enrich the lives of other people.</w:t>
      </w:r>
    </w:p>
    <w:p w14:paraId="381E4967" w14:textId="19771688" w:rsidR="008F3A13" w:rsidRPr="003652A4" w:rsidRDefault="008F3A13" w:rsidP="008F3A13">
      <w:pPr>
        <w:widowControl w:val="0"/>
        <w:autoSpaceDE w:val="0"/>
        <w:autoSpaceDN w:val="0"/>
        <w:adjustRightInd w:val="0"/>
        <w:rPr>
          <w:rFonts w:ascii="Arial" w:hAnsi="Arial" w:cs="Arial"/>
          <w:color w:val="262626"/>
        </w:rPr>
      </w:pPr>
      <w:r w:rsidRPr="00F7680C">
        <w:rPr>
          <w:rFonts w:ascii="Arial" w:hAnsi="Arial" w:cs="Arial"/>
          <w:color w:val="262626"/>
          <w:sz w:val="20"/>
          <w:szCs w:val="20"/>
        </w:rPr>
        <w:t xml:space="preserve">The </w:t>
      </w:r>
      <w:r>
        <w:rPr>
          <w:rFonts w:ascii="Arial" w:hAnsi="Arial" w:cs="Arial"/>
          <w:color w:val="262626"/>
          <w:sz w:val="20"/>
          <w:szCs w:val="20"/>
        </w:rPr>
        <w:t xml:space="preserve">HFI </w:t>
      </w:r>
      <w:r w:rsidR="00325CA9">
        <w:rPr>
          <w:rFonts w:ascii="Arial" w:hAnsi="Arial" w:cs="Arial"/>
          <w:color w:val="262626"/>
          <w:sz w:val="20"/>
          <w:szCs w:val="20"/>
        </w:rPr>
        <w:t>Intern</w:t>
      </w:r>
      <w:r w:rsidRPr="00F7680C">
        <w:rPr>
          <w:rFonts w:ascii="Arial" w:hAnsi="Arial" w:cs="Arial"/>
          <w:color w:val="262626"/>
          <w:sz w:val="20"/>
          <w:szCs w:val="20"/>
        </w:rPr>
        <w:t xml:space="preserve"> is </w:t>
      </w:r>
      <w:r>
        <w:rPr>
          <w:rFonts w:ascii="Arial" w:hAnsi="Arial" w:cs="Arial"/>
          <w:color w:val="262626"/>
          <w:sz w:val="20"/>
          <w:szCs w:val="20"/>
        </w:rPr>
        <w:t>a</w:t>
      </w:r>
      <w:r w:rsidR="0002781F">
        <w:rPr>
          <w:rFonts w:ascii="Arial" w:hAnsi="Arial" w:cs="Arial"/>
          <w:color w:val="262626"/>
          <w:sz w:val="20"/>
          <w:szCs w:val="20"/>
        </w:rPr>
        <w:t>n</w:t>
      </w:r>
      <w:r>
        <w:rPr>
          <w:rFonts w:ascii="Arial" w:hAnsi="Arial" w:cs="Arial"/>
          <w:color w:val="262626"/>
          <w:sz w:val="20"/>
          <w:szCs w:val="20"/>
        </w:rPr>
        <w:t xml:space="preserve"> </w:t>
      </w:r>
      <w:r w:rsidR="0002781F">
        <w:rPr>
          <w:rFonts w:ascii="Arial" w:hAnsi="Arial" w:cs="Arial"/>
          <w:color w:val="262626"/>
          <w:sz w:val="20"/>
          <w:szCs w:val="20"/>
        </w:rPr>
        <w:t>unpaid</w:t>
      </w:r>
      <w:r w:rsidR="00325CA9">
        <w:rPr>
          <w:rFonts w:ascii="Arial" w:hAnsi="Arial" w:cs="Arial"/>
          <w:color w:val="262626"/>
          <w:sz w:val="20"/>
          <w:szCs w:val="20"/>
        </w:rPr>
        <w:t>, remote</w:t>
      </w:r>
      <w:r>
        <w:rPr>
          <w:rFonts w:ascii="Arial" w:hAnsi="Arial" w:cs="Arial"/>
          <w:color w:val="262626"/>
          <w:sz w:val="20"/>
          <w:szCs w:val="20"/>
        </w:rPr>
        <w:t xml:space="preserve"> </w:t>
      </w:r>
      <w:r w:rsidR="0002781F">
        <w:rPr>
          <w:rFonts w:ascii="Arial" w:hAnsi="Arial" w:cs="Arial"/>
          <w:color w:val="262626"/>
          <w:sz w:val="20"/>
          <w:szCs w:val="20"/>
        </w:rPr>
        <w:t>internship</w:t>
      </w:r>
      <w:r>
        <w:rPr>
          <w:rFonts w:ascii="Arial" w:hAnsi="Arial" w:cs="Arial"/>
          <w:color w:val="262626"/>
          <w:sz w:val="20"/>
          <w:szCs w:val="20"/>
        </w:rPr>
        <w:t xml:space="preserve">.  </w:t>
      </w:r>
    </w:p>
    <w:p w14:paraId="7CF2B989" w14:textId="77777777" w:rsidR="00A24088" w:rsidRDefault="003821AB">
      <w:pPr>
        <w:pBdr>
          <w:top w:val="nil"/>
          <w:left w:val="nil"/>
          <w:bottom w:val="nil"/>
          <w:right w:val="nil"/>
          <w:between w:val="nil"/>
        </w:pBdr>
        <w:spacing w:after="0" w:line="360" w:lineRule="auto"/>
        <w:rPr>
          <w:rFonts w:ascii="Knockout HTF29-JuniorLiteweight" w:eastAsia="Knockout HTF29-JuniorLiteweight" w:hAnsi="Knockout HTF29-JuniorLiteweight" w:cs="Knockout HTF29-JuniorLiteweight"/>
          <w:smallCaps/>
          <w:color w:val="996600"/>
          <w:sz w:val="32"/>
          <w:szCs w:val="32"/>
        </w:rPr>
      </w:pPr>
      <w:r>
        <w:rPr>
          <w:rFonts w:ascii="Knockout HTF29-JuniorLiteweight" w:eastAsia="Knockout HTF29-JuniorLiteweight" w:hAnsi="Knockout HTF29-JuniorLiteweight" w:cs="Knockout HTF29-JuniorLiteweight"/>
          <w:smallCaps/>
          <w:color w:val="996600"/>
          <w:sz w:val="32"/>
          <w:szCs w:val="32"/>
        </w:rPr>
        <w:t>position description</w:t>
      </w:r>
    </w:p>
    <w:p w14:paraId="0F351765" w14:textId="77777777" w:rsidR="0002781F" w:rsidRDefault="0002781F" w:rsidP="0002781F">
      <w:pPr>
        <w:widowControl w:val="0"/>
        <w:rPr>
          <w:rFonts w:ascii="Arial" w:eastAsia="Arial" w:hAnsi="Arial" w:cs="Arial"/>
          <w:color w:val="434343"/>
          <w:sz w:val="20"/>
          <w:szCs w:val="20"/>
        </w:rPr>
      </w:pPr>
      <w:r w:rsidRPr="0002781F">
        <w:rPr>
          <w:rFonts w:ascii="Arial" w:eastAsia="Arial" w:hAnsi="Arial" w:cs="Arial"/>
          <w:color w:val="393332"/>
          <w:sz w:val="20"/>
          <w:szCs w:val="20"/>
        </w:rPr>
        <w:t xml:space="preserve">As an intern in our </w:t>
      </w:r>
      <w:r>
        <w:rPr>
          <w:rFonts w:ascii="Arial" w:eastAsia="Arial" w:hAnsi="Arial" w:cs="Arial"/>
          <w:color w:val="393332"/>
          <w:sz w:val="20"/>
          <w:szCs w:val="20"/>
        </w:rPr>
        <w:t>Healthy Families Initiative</w:t>
      </w:r>
      <w:r w:rsidRPr="0002781F">
        <w:rPr>
          <w:rFonts w:ascii="Arial" w:eastAsia="Arial" w:hAnsi="Arial" w:cs="Arial"/>
          <w:color w:val="393332"/>
          <w:sz w:val="20"/>
          <w:szCs w:val="20"/>
        </w:rPr>
        <w:t xml:space="preserve"> (H</w:t>
      </w:r>
      <w:r>
        <w:rPr>
          <w:rFonts w:ascii="Arial" w:eastAsia="Arial" w:hAnsi="Arial" w:cs="Arial"/>
          <w:color w:val="393332"/>
          <w:sz w:val="20"/>
          <w:szCs w:val="20"/>
        </w:rPr>
        <w:t>FI</w:t>
      </w:r>
      <w:r w:rsidRPr="0002781F">
        <w:rPr>
          <w:rFonts w:ascii="Arial" w:eastAsia="Arial" w:hAnsi="Arial" w:cs="Arial"/>
          <w:color w:val="393332"/>
          <w:sz w:val="20"/>
          <w:szCs w:val="20"/>
        </w:rPr>
        <w:t xml:space="preserve">) department, you will have the opportunity to see how nonprofits, businesses, and communities work together to serve </w:t>
      </w:r>
      <w:r>
        <w:rPr>
          <w:rFonts w:ascii="Arial" w:eastAsia="Arial" w:hAnsi="Arial" w:cs="Arial"/>
          <w:color w:val="393332"/>
          <w:sz w:val="20"/>
          <w:szCs w:val="20"/>
        </w:rPr>
        <w:t>families in the community</w:t>
      </w:r>
      <w:r w:rsidRPr="0002781F">
        <w:rPr>
          <w:rFonts w:ascii="Arial" w:eastAsia="Arial" w:hAnsi="Arial" w:cs="Arial"/>
          <w:color w:val="393332"/>
          <w:sz w:val="20"/>
          <w:szCs w:val="20"/>
        </w:rPr>
        <w:t>. During your time at GCO, you will be working with our H</w:t>
      </w:r>
      <w:r>
        <w:rPr>
          <w:rFonts w:ascii="Arial" w:eastAsia="Arial" w:hAnsi="Arial" w:cs="Arial"/>
          <w:color w:val="393332"/>
          <w:sz w:val="20"/>
          <w:szCs w:val="20"/>
        </w:rPr>
        <w:t>FI</w:t>
      </w:r>
      <w:r w:rsidRPr="0002781F">
        <w:rPr>
          <w:rFonts w:ascii="Arial" w:eastAsia="Arial" w:hAnsi="Arial" w:cs="Arial"/>
          <w:color w:val="393332"/>
          <w:sz w:val="20"/>
          <w:szCs w:val="20"/>
        </w:rPr>
        <w:t xml:space="preserve"> team through a variety of activities, including </w:t>
      </w:r>
      <w:r>
        <w:rPr>
          <w:rFonts w:ascii="Arial" w:eastAsia="Arial" w:hAnsi="Arial" w:cs="Arial"/>
          <w:color w:val="434343"/>
          <w:sz w:val="20"/>
          <w:szCs w:val="20"/>
        </w:rPr>
        <w:t xml:space="preserve">intake of program participants, data entry, and general public relations with individuals participating in classes. </w:t>
      </w:r>
    </w:p>
    <w:p w14:paraId="299EB6B1" w14:textId="762F96C8" w:rsidR="00325CA9" w:rsidRPr="0002781F" w:rsidRDefault="0002781F" w:rsidP="0002781F">
      <w:pPr>
        <w:widowControl w:val="0"/>
        <w:rPr>
          <w:rFonts w:ascii="Arial" w:eastAsia="Arial" w:hAnsi="Arial" w:cs="Arial"/>
          <w:color w:val="393332"/>
          <w:sz w:val="20"/>
          <w:szCs w:val="20"/>
        </w:rPr>
      </w:pPr>
      <w:r w:rsidRPr="0002781F">
        <w:rPr>
          <w:rFonts w:ascii="Arial" w:eastAsia="Arial" w:hAnsi="Arial" w:cs="Arial"/>
          <w:color w:val="393332"/>
          <w:sz w:val="20"/>
          <w:szCs w:val="20"/>
        </w:rPr>
        <w:t xml:space="preserve">We expect your time at GCO will be one that includes significant growth for you professionally and personally, as you come to understand the ins and outs of </w:t>
      </w:r>
      <w:r w:rsidR="00D8582C">
        <w:rPr>
          <w:rFonts w:ascii="Arial" w:eastAsia="Arial" w:hAnsi="Arial" w:cs="Arial"/>
          <w:color w:val="393332"/>
          <w:sz w:val="20"/>
          <w:szCs w:val="20"/>
        </w:rPr>
        <w:t>community-based initiatives</w:t>
      </w:r>
      <w:r w:rsidRPr="0002781F">
        <w:rPr>
          <w:rFonts w:ascii="Arial" w:eastAsia="Arial" w:hAnsi="Arial" w:cs="Arial"/>
          <w:color w:val="393332"/>
          <w:sz w:val="20"/>
          <w:szCs w:val="20"/>
        </w:rPr>
        <w:t xml:space="preserve"> and, more broadly, the operations of a nonprofit organization.</w:t>
      </w:r>
    </w:p>
    <w:p w14:paraId="1A9EFE5D" w14:textId="4CE934E3" w:rsidR="00A24088" w:rsidRDefault="003821AB">
      <w:pPr>
        <w:pBdr>
          <w:top w:val="nil"/>
          <w:left w:val="nil"/>
          <w:bottom w:val="nil"/>
          <w:right w:val="nil"/>
          <w:between w:val="nil"/>
        </w:pBdr>
        <w:spacing w:after="0" w:line="360" w:lineRule="auto"/>
        <w:rPr>
          <w:rFonts w:ascii="Knockout HTF29-JuniorLiteweight" w:eastAsia="Knockout HTF29-JuniorLiteweight" w:hAnsi="Knockout HTF29-JuniorLiteweight" w:cs="Knockout HTF29-JuniorLiteweight"/>
          <w:smallCaps/>
          <w:color w:val="996600"/>
          <w:sz w:val="32"/>
          <w:szCs w:val="32"/>
        </w:rPr>
      </w:pPr>
      <w:r>
        <w:rPr>
          <w:rFonts w:ascii="Knockout HTF29-JuniorLiteweight" w:eastAsia="Knockout HTF29-JuniorLiteweight" w:hAnsi="Knockout HTF29-JuniorLiteweight" w:cs="Knockout HTF29-JuniorLiteweight"/>
          <w:smallCaps/>
          <w:color w:val="996600"/>
          <w:sz w:val="32"/>
          <w:szCs w:val="32"/>
        </w:rPr>
        <w:t>Qualifications</w:t>
      </w:r>
    </w:p>
    <w:p w14:paraId="6091026F" w14:textId="77777777" w:rsidR="00A24088" w:rsidRDefault="003821AB">
      <w:pPr>
        <w:widowControl w:val="0"/>
        <w:numPr>
          <w:ilvl w:val="0"/>
          <w:numId w:val="2"/>
        </w:numPr>
        <w:pBdr>
          <w:top w:val="nil"/>
          <w:left w:val="nil"/>
          <w:bottom w:val="nil"/>
          <w:right w:val="nil"/>
          <w:between w:val="nil"/>
        </w:pBdr>
        <w:tabs>
          <w:tab w:val="left" w:pos="220"/>
          <w:tab w:val="left" w:pos="720"/>
        </w:tabs>
        <w:spacing w:after="0" w:line="240" w:lineRule="auto"/>
        <w:ind w:left="720"/>
        <w:contextualSpacing/>
        <w:rPr>
          <w:color w:val="404040"/>
          <w:sz w:val="20"/>
          <w:szCs w:val="20"/>
        </w:rPr>
      </w:pPr>
      <w:r>
        <w:rPr>
          <w:rFonts w:ascii="Arial" w:eastAsia="Arial" w:hAnsi="Arial" w:cs="Arial"/>
          <w:color w:val="404040"/>
          <w:sz w:val="20"/>
          <w:szCs w:val="20"/>
        </w:rPr>
        <w:t>Demonstrated commitment to and alignment with GCO’s core values and strategic principles</w:t>
      </w:r>
    </w:p>
    <w:p w14:paraId="383A24BE" w14:textId="25643E8F" w:rsidR="00A24088" w:rsidRDefault="00325CA9">
      <w:pPr>
        <w:widowControl w:val="0"/>
        <w:numPr>
          <w:ilvl w:val="0"/>
          <w:numId w:val="2"/>
        </w:numPr>
        <w:pBdr>
          <w:top w:val="nil"/>
          <w:left w:val="nil"/>
          <w:bottom w:val="nil"/>
          <w:right w:val="nil"/>
          <w:between w:val="nil"/>
        </w:pBdr>
        <w:tabs>
          <w:tab w:val="left" w:pos="220"/>
          <w:tab w:val="left" w:pos="720"/>
        </w:tabs>
        <w:spacing w:after="0" w:line="240" w:lineRule="auto"/>
        <w:ind w:left="720"/>
        <w:contextualSpacing/>
        <w:rPr>
          <w:color w:val="262626"/>
          <w:sz w:val="20"/>
          <w:szCs w:val="20"/>
        </w:rPr>
      </w:pPr>
      <w:r>
        <w:rPr>
          <w:rFonts w:ascii="Arial" w:eastAsia="Arial" w:hAnsi="Arial" w:cs="Arial"/>
          <w:color w:val="262626"/>
          <w:sz w:val="20"/>
          <w:szCs w:val="20"/>
        </w:rPr>
        <w:t xml:space="preserve">Enrolled in </w:t>
      </w:r>
      <w:r w:rsidR="00D8582C">
        <w:rPr>
          <w:rFonts w:ascii="Arial" w:eastAsia="Arial" w:hAnsi="Arial" w:cs="Arial"/>
          <w:color w:val="262626"/>
          <w:sz w:val="20"/>
          <w:szCs w:val="20"/>
        </w:rPr>
        <w:t>c</w:t>
      </w:r>
      <w:r>
        <w:rPr>
          <w:rFonts w:ascii="Arial" w:eastAsia="Arial" w:hAnsi="Arial" w:cs="Arial"/>
          <w:color w:val="262626"/>
          <w:sz w:val="20"/>
          <w:szCs w:val="20"/>
        </w:rPr>
        <w:t>ollege</w:t>
      </w:r>
    </w:p>
    <w:p w14:paraId="29A0660A" w14:textId="77777777" w:rsidR="00A24088" w:rsidRDefault="003821AB">
      <w:pPr>
        <w:widowControl w:val="0"/>
        <w:numPr>
          <w:ilvl w:val="0"/>
          <w:numId w:val="2"/>
        </w:numPr>
        <w:pBdr>
          <w:top w:val="nil"/>
          <w:left w:val="nil"/>
          <w:bottom w:val="nil"/>
          <w:right w:val="nil"/>
          <w:between w:val="nil"/>
        </w:pBdr>
        <w:tabs>
          <w:tab w:val="left" w:pos="220"/>
          <w:tab w:val="left" w:pos="720"/>
        </w:tabs>
        <w:spacing w:after="0" w:line="240" w:lineRule="auto"/>
        <w:ind w:left="720"/>
        <w:contextualSpacing/>
        <w:rPr>
          <w:color w:val="262626"/>
          <w:sz w:val="20"/>
          <w:szCs w:val="20"/>
        </w:rPr>
      </w:pPr>
      <w:r>
        <w:rPr>
          <w:rFonts w:ascii="Arial" w:eastAsia="Arial" w:hAnsi="Arial" w:cs="Arial"/>
          <w:color w:val="262626"/>
          <w:sz w:val="20"/>
          <w:szCs w:val="20"/>
        </w:rPr>
        <w:t>Integrity in managing sensitive and confidential information</w:t>
      </w:r>
    </w:p>
    <w:p w14:paraId="4392EC99" w14:textId="430DE148" w:rsidR="00A24088" w:rsidRPr="00325CA9" w:rsidRDefault="003821AB" w:rsidP="00D8582C">
      <w:pPr>
        <w:widowControl w:val="0"/>
        <w:numPr>
          <w:ilvl w:val="0"/>
          <w:numId w:val="2"/>
        </w:numPr>
        <w:pBdr>
          <w:top w:val="nil"/>
          <w:left w:val="nil"/>
          <w:bottom w:val="nil"/>
          <w:right w:val="nil"/>
          <w:between w:val="nil"/>
        </w:pBdr>
        <w:tabs>
          <w:tab w:val="left" w:pos="220"/>
          <w:tab w:val="left" w:pos="720"/>
        </w:tabs>
        <w:spacing w:after="0" w:line="240" w:lineRule="auto"/>
        <w:ind w:left="720"/>
        <w:contextualSpacing/>
        <w:rPr>
          <w:color w:val="595959"/>
        </w:rPr>
      </w:pPr>
      <w:r>
        <w:rPr>
          <w:rFonts w:ascii="Arial" w:eastAsia="Arial" w:hAnsi="Arial" w:cs="Arial"/>
          <w:color w:val="262626"/>
          <w:sz w:val="20"/>
          <w:szCs w:val="20"/>
        </w:rPr>
        <w:t xml:space="preserve">Strong organizational and superior interpersonal skills, professionalism, </w:t>
      </w:r>
      <w:r w:rsidR="00D8582C">
        <w:rPr>
          <w:rFonts w:ascii="Arial" w:eastAsia="Arial" w:hAnsi="Arial" w:cs="Arial"/>
          <w:color w:val="262626"/>
          <w:sz w:val="20"/>
          <w:szCs w:val="20"/>
        </w:rPr>
        <w:t xml:space="preserve">and </w:t>
      </w:r>
      <w:r>
        <w:rPr>
          <w:rFonts w:ascii="Arial" w:eastAsia="Arial" w:hAnsi="Arial" w:cs="Arial"/>
          <w:color w:val="262626"/>
          <w:sz w:val="20"/>
          <w:szCs w:val="20"/>
        </w:rPr>
        <w:t>mature judgment</w:t>
      </w:r>
    </w:p>
    <w:p w14:paraId="77120822" w14:textId="0C4A0AF8" w:rsidR="00325CA9" w:rsidRPr="00325CA9" w:rsidRDefault="00325CA9">
      <w:pPr>
        <w:widowControl w:val="0"/>
        <w:numPr>
          <w:ilvl w:val="0"/>
          <w:numId w:val="2"/>
        </w:numPr>
        <w:pBdr>
          <w:top w:val="nil"/>
          <w:left w:val="nil"/>
          <w:bottom w:val="nil"/>
          <w:right w:val="nil"/>
          <w:between w:val="nil"/>
        </w:pBdr>
        <w:tabs>
          <w:tab w:val="left" w:pos="220"/>
          <w:tab w:val="left" w:pos="720"/>
        </w:tabs>
        <w:spacing w:after="0" w:line="240" w:lineRule="auto"/>
        <w:ind w:left="720"/>
        <w:contextualSpacing/>
        <w:rPr>
          <w:rFonts w:ascii="Arial" w:hAnsi="Arial" w:cs="Arial"/>
          <w:color w:val="000000" w:themeColor="text1"/>
          <w:sz w:val="20"/>
          <w:szCs w:val="20"/>
        </w:rPr>
      </w:pPr>
      <w:r w:rsidRPr="00325CA9">
        <w:rPr>
          <w:rFonts w:ascii="Arial" w:hAnsi="Arial" w:cs="Arial"/>
          <w:color w:val="000000" w:themeColor="text1"/>
          <w:sz w:val="20"/>
          <w:szCs w:val="20"/>
        </w:rPr>
        <w:t>Passionate about thriving families</w:t>
      </w:r>
    </w:p>
    <w:p w14:paraId="768B73AF" w14:textId="77777777" w:rsidR="00A24088" w:rsidRDefault="00A24088">
      <w:pPr>
        <w:widowControl w:val="0"/>
        <w:tabs>
          <w:tab w:val="left" w:pos="220"/>
          <w:tab w:val="left" w:pos="720"/>
        </w:tabs>
        <w:spacing w:after="0" w:line="240" w:lineRule="auto"/>
        <w:ind w:left="720"/>
        <w:rPr>
          <w:rFonts w:ascii="Arial" w:eastAsia="Arial" w:hAnsi="Arial" w:cs="Arial"/>
          <w:color w:val="595959"/>
        </w:rPr>
      </w:pPr>
    </w:p>
    <w:p w14:paraId="5EE1F310" w14:textId="77777777" w:rsidR="00A24088" w:rsidRDefault="003821AB">
      <w:pPr>
        <w:pBdr>
          <w:top w:val="nil"/>
          <w:left w:val="nil"/>
          <w:bottom w:val="nil"/>
          <w:right w:val="nil"/>
          <w:between w:val="nil"/>
        </w:pBdr>
        <w:spacing w:after="0" w:line="360" w:lineRule="auto"/>
        <w:rPr>
          <w:rFonts w:ascii="Knockout HTF29-JuniorLiteweight" w:eastAsia="Knockout HTF29-JuniorLiteweight" w:hAnsi="Knockout HTF29-JuniorLiteweight" w:cs="Knockout HTF29-JuniorLiteweight"/>
          <w:smallCaps/>
          <w:color w:val="996600"/>
          <w:sz w:val="32"/>
          <w:szCs w:val="32"/>
        </w:rPr>
      </w:pPr>
      <w:r>
        <w:rPr>
          <w:rFonts w:ascii="Knockout HTF29-JuniorLiteweight" w:eastAsia="Knockout HTF29-JuniorLiteweight" w:hAnsi="Knockout HTF29-JuniorLiteweight" w:cs="Knockout HTF29-JuniorLiteweight"/>
          <w:smallCaps/>
          <w:color w:val="996600"/>
          <w:sz w:val="32"/>
          <w:szCs w:val="32"/>
        </w:rPr>
        <w:t>Compensation &amp; Benefits</w:t>
      </w:r>
    </w:p>
    <w:p w14:paraId="7A59F8EC" w14:textId="412EA614" w:rsidR="00325CA9" w:rsidRDefault="00325CA9" w:rsidP="00325CA9">
      <w:pPr>
        <w:pStyle w:val="GeorgiaStyle"/>
      </w:pPr>
      <w:r>
        <w:rPr>
          <w:rFonts w:eastAsia="Arial"/>
        </w:rPr>
        <w:t xml:space="preserve">This is an unpaid internship which offers the right candidate </w:t>
      </w:r>
      <w:r>
        <w:t>s</w:t>
      </w:r>
      <w:r w:rsidRPr="00162B11">
        <w:t>ignificant opportunities for professional development and growth</w:t>
      </w:r>
      <w:r>
        <w:t xml:space="preserve">. </w:t>
      </w:r>
      <w:r w:rsidR="00D8582C">
        <w:t>College credit is often available for internships offered at GCO and we will gladly work with you to meet any requirements your college may have for receiving credit for the experience.</w:t>
      </w:r>
    </w:p>
    <w:p w14:paraId="52FD6221" w14:textId="3A630171" w:rsidR="00A24088" w:rsidRDefault="003821AB">
      <w:pPr>
        <w:pBdr>
          <w:top w:val="nil"/>
          <w:left w:val="nil"/>
          <w:bottom w:val="nil"/>
          <w:right w:val="nil"/>
          <w:between w:val="nil"/>
        </w:pBdr>
        <w:spacing w:after="0"/>
        <w:rPr>
          <w:rFonts w:ascii="Arial" w:eastAsia="Arial" w:hAnsi="Arial" w:cs="Arial"/>
          <w:color w:val="262626"/>
          <w:sz w:val="20"/>
          <w:szCs w:val="20"/>
        </w:rPr>
      </w:pPr>
      <w:r>
        <w:rPr>
          <w:rFonts w:ascii="Arial" w:eastAsia="Arial" w:hAnsi="Arial" w:cs="Arial"/>
          <w:color w:val="262626"/>
          <w:sz w:val="20"/>
          <w:szCs w:val="20"/>
        </w:rPr>
        <w:t xml:space="preserve"> </w:t>
      </w:r>
    </w:p>
    <w:p w14:paraId="0C8B6B6E" w14:textId="659D3727" w:rsidR="00063739" w:rsidRDefault="003821AB" w:rsidP="00063739">
      <w:pPr>
        <w:rPr>
          <w:rFonts w:ascii="Knockout HTF29-JuniorLiteweight" w:eastAsia="Knockout HTF29-JuniorLiteweight" w:hAnsi="Knockout HTF29-JuniorLiteweight" w:cs="Knockout HTF29-JuniorLiteweight"/>
          <w:smallCaps/>
          <w:color w:val="996600"/>
          <w:sz w:val="32"/>
          <w:szCs w:val="32"/>
        </w:rPr>
      </w:pPr>
      <w:r>
        <w:rPr>
          <w:rFonts w:ascii="Arial" w:eastAsia="Arial" w:hAnsi="Arial" w:cs="Arial"/>
          <w:color w:val="262626"/>
          <w:sz w:val="20"/>
          <w:szCs w:val="20"/>
        </w:rPr>
        <w:t xml:space="preserve">We are looking for people who share our values of innovation, passion, excellence, and impact. For more on GCO, go to </w:t>
      </w:r>
      <w:hyperlink r:id="rId7" w:history="1">
        <w:r w:rsidR="00063739" w:rsidRPr="00C20C3B">
          <w:rPr>
            <w:rStyle w:val="Hyperlink"/>
            <w:rFonts w:ascii="Arial" w:eastAsia="Arial" w:hAnsi="Arial" w:cs="Arial"/>
            <w:sz w:val="20"/>
            <w:szCs w:val="20"/>
          </w:rPr>
          <w:t>www.GeorgiaOpportunity.org</w:t>
        </w:r>
      </w:hyperlink>
      <w:r>
        <w:rPr>
          <w:rFonts w:ascii="Arial" w:eastAsia="Arial" w:hAnsi="Arial" w:cs="Arial"/>
          <w:color w:val="262626"/>
          <w:sz w:val="20"/>
          <w:szCs w:val="20"/>
        </w:rPr>
        <w:t>.</w:t>
      </w:r>
      <w:bookmarkStart w:id="0" w:name="_GoBack"/>
      <w:bookmarkEnd w:id="0"/>
    </w:p>
    <w:p w14:paraId="6C8D0DA2" w14:textId="19905FB2" w:rsidR="00A24088" w:rsidRDefault="003821AB" w:rsidP="00063739">
      <w:pPr>
        <w:rPr>
          <w:rFonts w:ascii="Knockout HTF29-JuniorLiteweight" w:eastAsia="Knockout HTF29-JuniorLiteweight" w:hAnsi="Knockout HTF29-JuniorLiteweight" w:cs="Knockout HTF29-JuniorLiteweight"/>
          <w:smallCaps/>
          <w:color w:val="996600"/>
          <w:sz w:val="32"/>
          <w:szCs w:val="32"/>
        </w:rPr>
      </w:pPr>
      <w:r>
        <w:rPr>
          <w:rFonts w:ascii="Knockout HTF29-JuniorLiteweight" w:eastAsia="Knockout HTF29-JuniorLiteweight" w:hAnsi="Knockout HTF29-JuniorLiteweight" w:cs="Knockout HTF29-JuniorLiteweight"/>
          <w:smallCaps/>
          <w:color w:val="996600"/>
          <w:sz w:val="32"/>
          <w:szCs w:val="32"/>
        </w:rPr>
        <w:lastRenderedPageBreak/>
        <w:t>process</w:t>
      </w:r>
    </w:p>
    <w:p w14:paraId="7A50FD5A" w14:textId="77777777" w:rsidR="00A24088" w:rsidRDefault="003821AB">
      <w:pPr>
        <w:pBdr>
          <w:top w:val="nil"/>
          <w:left w:val="nil"/>
          <w:bottom w:val="nil"/>
          <w:right w:val="nil"/>
          <w:between w:val="nil"/>
        </w:pBdr>
        <w:spacing w:after="0"/>
        <w:rPr>
          <w:rFonts w:ascii="Arial" w:eastAsia="Arial" w:hAnsi="Arial" w:cs="Arial"/>
          <w:color w:val="262626"/>
          <w:sz w:val="20"/>
          <w:szCs w:val="20"/>
        </w:rPr>
      </w:pPr>
      <w:r>
        <w:rPr>
          <w:rFonts w:ascii="Arial" w:eastAsia="Arial" w:hAnsi="Arial" w:cs="Arial"/>
          <w:color w:val="262626"/>
          <w:sz w:val="20"/>
          <w:szCs w:val="20"/>
        </w:rPr>
        <w:t>Interested candidates are asked to provide the following to info@hfigeorgia.org:</w:t>
      </w:r>
    </w:p>
    <w:p w14:paraId="10146F7E" w14:textId="77777777" w:rsidR="00A24088" w:rsidRDefault="003821AB">
      <w:pPr>
        <w:numPr>
          <w:ilvl w:val="0"/>
          <w:numId w:val="1"/>
        </w:numPr>
        <w:pBdr>
          <w:top w:val="nil"/>
          <w:left w:val="nil"/>
          <w:bottom w:val="nil"/>
          <w:right w:val="nil"/>
          <w:between w:val="nil"/>
        </w:pBdr>
        <w:spacing w:after="0" w:line="240" w:lineRule="auto"/>
        <w:contextualSpacing/>
        <w:rPr>
          <w:rFonts w:ascii="Arial" w:eastAsia="Arial" w:hAnsi="Arial" w:cs="Arial"/>
          <w:color w:val="404040"/>
          <w:sz w:val="20"/>
          <w:szCs w:val="20"/>
        </w:rPr>
      </w:pPr>
      <w:r>
        <w:rPr>
          <w:rFonts w:ascii="Arial" w:eastAsia="Arial" w:hAnsi="Arial" w:cs="Arial"/>
          <w:color w:val="404040"/>
          <w:sz w:val="20"/>
          <w:szCs w:val="20"/>
        </w:rPr>
        <w:t>Brief cover letter including brief biography and description of how you would be successful in this position</w:t>
      </w:r>
    </w:p>
    <w:p w14:paraId="7B05E9BF" w14:textId="1486FA83" w:rsidR="00A24088" w:rsidRDefault="003821AB">
      <w:pPr>
        <w:numPr>
          <w:ilvl w:val="0"/>
          <w:numId w:val="1"/>
        </w:numPr>
        <w:pBdr>
          <w:top w:val="nil"/>
          <w:left w:val="nil"/>
          <w:bottom w:val="nil"/>
          <w:right w:val="nil"/>
          <w:between w:val="nil"/>
        </w:pBdr>
        <w:spacing w:after="0" w:line="240" w:lineRule="auto"/>
        <w:contextualSpacing/>
        <w:rPr>
          <w:rFonts w:ascii="Arial" w:eastAsia="Arial" w:hAnsi="Arial" w:cs="Arial"/>
          <w:color w:val="404040"/>
          <w:sz w:val="20"/>
          <w:szCs w:val="20"/>
        </w:rPr>
      </w:pPr>
      <w:r>
        <w:rPr>
          <w:rFonts w:ascii="Arial" w:eastAsia="Arial" w:hAnsi="Arial" w:cs="Arial"/>
          <w:color w:val="404040"/>
          <w:sz w:val="20"/>
          <w:szCs w:val="20"/>
        </w:rPr>
        <w:t xml:space="preserve">Resume </w:t>
      </w:r>
      <w:r w:rsidR="00C050AB">
        <w:rPr>
          <w:rFonts w:ascii="Arial" w:eastAsia="Arial" w:hAnsi="Arial" w:cs="Arial"/>
          <w:color w:val="404040"/>
          <w:sz w:val="20"/>
          <w:szCs w:val="20"/>
        </w:rPr>
        <w:t>and writing sample</w:t>
      </w:r>
    </w:p>
    <w:p w14:paraId="2CE52E56" w14:textId="77777777" w:rsidR="00A24088" w:rsidRDefault="003821AB">
      <w:pPr>
        <w:numPr>
          <w:ilvl w:val="0"/>
          <w:numId w:val="1"/>
        </w:numPr>
        <w:pBdr>
          <w:top w:val="nil"/>
          <w:left w:val="nil"/>
          <w:bottom w:val="nil"/>
          <w:right w:val="nil"/>
          <w:between w:val="nil"/>
        </w:pBdr>
        <w:spacing w:after="0" w:line="240" w:lineRule="auto"/>
        <w:contextualSpacing/>
        <w:rPr>
          <w:rFonts w:ascii="Arial" w:eastAsia="Arial" w:hAnsi="Arial" w:cs="Arial"/>
          <w:color w:val="404040"/>
          <w:sz w:val="20"/>
          <w:szCs w:val="20"/>
        </w:rPr>
      </w:pPr>
      <w:r>
        <w:rPr>
          <w:rFonts w:ascii="Arial" w:eastAsia="Arial" w:hAnsi="Arial" w:cs="Arial"/>
          <w:color w:val="404040"/>
          <w:sz w:val="20"/>
          <w:szCs w:val="20"/>
        </w:rPr>
        <w:t>Two professional references</w:t>
      </w:r>
    </w:p>
    <w:p w14:paraId="6F2F6D16" w14:textId="77777777" w:rsidR="00A24088" w:rsidRDefault="00A24088">
      <w:pPr>
        <w:pBdr>
          <w:top w:val="nil"/>
          <w:left w:val="nil"/>
          <w:bottom w:val="nil"/>
          <w:right w:val="nil"/>
          <w:between w:val="nil"/>
        </w:pBdr>
        <w:spacing w:after="0"/>
        <w:rPr>
          <w:rFonts w:ascii="Arial" w:eastAsia="Arial" w:hAnsi="Arial" w:cs="Arial"/>
          <w:color w:val="262626"/>
          <w:sz w:val="20"/>
          <w:szCs w:val="20"/>
        </w:rPr>
      </w:pPr>
    </w:p>
    <w:p w14:paraId="0978C8A7" w14:textId="77777777" w:rsidR="00A24088" w:rsidRDefault="00A24088">
      <w:pPr>
        <w:spacing w:after="0" w:line="240" w:lineRule="auto"/>
        <w:rPr>
          <w:rFonts w:ascii="Arial" w:eastAsia="Arial" w:hAnsi="Arial" w:cs="Arial"/>
          <w:color w:val="595959"/>
        </w:rPr>
      </w:pPr>
    </w:p>
    <w:sectPr w:rsidR="00A24088">
      <w:headerReference w:type="even" r:id="rId8"/>
      <w:headerReference w:type="default" r:id="rId9"/>
      <w:footerReference w:type="even" r:id="rId10"/>
      <w:footerReference w:type="default" r:id="rId11"/>
      <w:headerReference w:type="first" r:id="rId12"/>
      <w:footerReference w:type="first" r:id="rId13"/>
      <w:pgSz w:w="12240" w:h="15840"/>
      <w:pgMar w:top="1728" w:right="1008" w:bottom="720" w:left="1008"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B499" w14:textId="77777777" w:rsidR="00360292" w:rsidRDefault="00360292">
      <w:pPr>
        <w:spacing w:after="0" w:line="240" w:lineRule="auto"/>
      </w:pPr>
      <w:r>
        <w:separator/>
      </w:r>
    </w:p>
  </w:endnote>
  <w:endnote w:type="continuationSeparator" w:id="0">
    <w:p w14:paraId="572BCD6E" w14:textId="77777777" w:rsidR="00360292" w:rsidRDefault="0036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nockout HTF29-JuniorLiteweight">
    <w:altName w:val="Calibri"/>
    <w:panose1 w:val="020B0604020202020204"/>
    <w:charset w:val="00"/>
    <w:family w:val="auto"/>
    <w:pitch w:val="variable"/>
    <w:sig w:usb0="800000AF" w:usb1="50000048" w:usb2="00000000" w:usb3="00000000" w:csb0="00000001" w:csb1="00000000"/>
  </w:font>
  <w:font w:name="Knockout-HTF29-JuniorLiteweight">
    <w:altName w:val="Calibri"/>
    <w:panose1 w:val="020B0604020202020204"/>
    <w:charset w:val="00"/>
    <w:family w:val="swiss"/>
    <w:notTrueType/>
    <w:pitch w:val="default"/>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E2F4" w14:textId="77777777" w:rsidR="00C050AB" w:rsidRDefault="00C0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C343" w14:textId="77777777" w:rsidR="00A24088" w:rsidRDefault="00A24088">
    <w:pPr>
      <w:pBdr>
        <w:top w:val="nil"/>
        <w:left w:val="nil"/>
        <w:bottom w:val="nil"/>
        <w:right w:val="nil"/>
        <w:between w:val="nil"/>
      </w:pBdr>
      <w:tabs>
        <w:tab w:val="center" w:pos="4680"/>
        <w:tab w:val="right" w:pos="9360"/>
      </w:tabs>
      <w:spacing w:after="0" w:line="240" w:lineRule="auto"/>
      <w:jc w:val="right"/>
      <w:rPr>
        <w:rFonts w:ascii="PT Sans" w:eastAsia="PT Sans" w:hAnsi="PT Sans" w:cs="PT Sans"/>
        <w:b/>
        <w:color w:val="000000"/>
      </w:rPr>
    </w:pPr>
  </w:p>
  <w:p w14:paraId="6FAD9BA2" w14:textId="77777777" w:rsidR="00A24088" w:rsidRDefault="00A2408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842" w14:textId="77777777" w:rsidR="00C050AB" w:rsidRDefault="00C0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C023" w14:textId="77777777" w:rsidR="00360292" w:rsidRDefault="00360292">
      <w:pPr>
        <w:spacing w:after="0" w:line="240" w:lineRule="auto"/>
      </w:pPr>
      <w:r>
        <w:separator/>
      </w:r>
    </w:p>
  </w:footnote>
  <w:footnote w:type="continuationSeparator" w:id="0">
    <w:p w14:paraId="626C5B87" w14:textId="77777777" w:rsidR="00360292" w:rsidRDefault="0036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7CD0" w14:textId="77777777" w:rsidR="00325CA9" w:rsidRDefault="00325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7660" w14:textId="77777777" w:rsidR="00A24088" w:rsidRDefault="00A24088">
    <w:pPr>
      <w:widowControl w:val="0"/>
      <w:pBdr>
        <w:top w:val="nil"/>
        <w:left w:val="nil"/>
        <w:bottom w:val="nil"/>
        <w:right w:val="nil"/>
        <w:between w:val="nil"/>
      </w:pBdr>
      <w:spacing w:after="0"/>
      <w:rPr>
        <w:rFonts w:ascii="Arial" w:eastAsia="Arial" w:hAnsi="Arial" w:cs="Arial"/>
        <w:color w:val="595959"/>
      </w:rPr>
    </w:pPr>
  </w:p>
  <w:tbl>
    <w:tblPr>
      <w:tblStyle w:val="a"/>
      <w:tblW w:w="10440" w:type="dxa"/>
      <w:tblBorders>
        <w:top w:val="nil"/>
        <w:left w:val="nil"/>
        <w:bottom w:val="nil"/>
        <w:right w:val="nil"/>
        <w:insideH w:val="nil"/>
        <w:insideV w:val="nil"/>
      </w:tblBorders>
      <w:tblLayout w:type="fixed"/>
      <w:tblLook w:val="0400" w:firstRow="0" w:lastRow="0" w:firstColumn="0" w:lastColumn="0" w:noHBand="0" w:noVBand="1"/>
    </w:tblPr>
    <w:tblGrid>
      <w:gridCol w:w="4158"/>
      <w:gridCol w:w="3018"/>
      <w:gridCol w:w="3264"/>
    </w:tblGrid>
    <w:tr w:rsidR="00A24088" w14:paraId="7AB4A8F0" w14:textId="77777777">
      <w:tc>
        <w:tcPr>
          <w:tcW w:w="4158" w:type="dxa"/>
        </w:tcPr>
        <w:p w14:paraId="17F5164C" w14:textId="77777777" w:rsidR="00A24088" w:rsidRDefault="003821AB">
          <w:pPr>
            <w:jc w:val="both"/>
            <w:rPr>
              <w:rFonts w:ascii="Knockout-HTF29-JuniorLiteweight" w:eastAsia="Knockout-HTF29-JuniorLiteweight" w:hAnsi="Knockout-HTF29-JuniorLiteweight" w:cs="Knockout-HTF29-JuniorLiteweight"/>
              <w:b/>
              <w:color w:val="996600"/>
              <w:sz w:val="18"/>
              <w:szCs w:val="18"/>
            </w:rPr>
          </w:pPr>
          <w:r>
            <w:rPr>
              <w:rFonts w:ascii="Knockout-HTF29-JuniorLiteweight" w:eastAsia="Knockout-HTF29-JuniorLiteweight" w:hAnsi="Knockout-HTF29-JuniorLiteweight" w:cs="Knockout-HTF29-JuniorLiteweight"/>
              <w:b/>
              <w:noProof/>
              <w:color w:val="996600"/>
              <w:sz w:val="18"/>
              <w:szCs w:val="18"/>
            </w:rPr>
            <w:drawing>
              <wp:inline distT="0" distB="0" distL="0" distR="0" wp14:anchorId="413ACE14" wp14:editId="0800BCBF">
                <wp:extent cx="2055547" cy="4370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55547" cy="437006"/>
                        </a:xfrm>
                        <a:prstGeom prst="rect">
                          <a:avLst/>
                        </a:prstGeom>
                        <a:ln/>
                      </pic:spPr>
                    </pic:pic>
                  </a:graphicData>
                </a:graphic>
              </wp:inline>
            </w:drawing>
          </w:r>
        </w:p>
      </w:tc>
      <w:tc>
        <w:tcPr>
          <w:tcW w:w="3018" w:type="dxa"/>
        </w:tcPr>
        <w:p w14:paraId="306517C9" w14:textId="77777777" w:rsidR="00A24088" w:rsidRDefault="00A24088">
          <w:pPr>
            <w:jc w:val="both"/>
            <w:rPr>
              <w:rFonts w:ascii="Knockout-HTF29-JuniorLiteweight" w:eastAsia="Knockout-HTF29-JuniorLiteweight" w:hAnsi="Knockout-HTF29-JuniorLiteweight" w:cs="Knockout-HTF29-JuniorLiteweight"/>
              <w:b/>
              <w:color w:val="996600"/>
              <w:sz w:val="18"/>
              <w:szCs w:val="18"/>
            </w:rPr>
          </w:pPr>
        </w:p>
      </w:tc>
      <w:tc>
        <w:tcPr>
          <w:tcW w:w="3264" w:type="dxa"/>
        </w:tcPr>
        <w:p w14:paraId="314E3A02" w14:textId="77777777" w:rsidR="00A24088" w:rsidRDefault="003821AB" w:rsidP="008F3A13">
          <w:pPr>
            <w:jc w:val="right"/>
            <w:rPr>
              <w:rFonts w:ascii="Knockout-HTF29-JuniorLiteweight" w:eastAsia="Knockout-HTF29-JuniorLiteweight" w:hAnsi="Knockout-HTF29-JuniorLiteweight" w:cs="Knockout-HTF29-JuniorLiteweight"/>
              <w:b/>
              <w:color w:val="996600"/>
              <w:sz w:val="18"/>
              <w:szCs w:val="18"/>
            </w:rPr>
          </w:pPr>
          <w:r>
            <w:rPr>
              <w:rFonts w:ascii="Knockout-HTF29-JuniorLiteweight" w:eastAsia="Knockout-HTF29-JuniorLiteweight" w:hAnsi="Knockout-HTF29-JuniorLiteweight" w:cs="Knockout-HTF29-JuniorLiteweight"/>
              <w:b/>
              <w:color w:val="996600"/>
              <w:sz w:val="18"/>
              <w:szCs w:val="18"/>
            </w:rPr>
            <w:t>JOB DESCRIPTION</w:t>
          </w:r>
        </w:p>
        <w:p w14:paraId="21143D37" w14:textId="6D24B798" w:rsidR="00A24088" w:rsidRDefault="003821AB" w:rsidP="008F3A13">
          <w:pPr>
            <w:jc w:val="right"/>
            <w:rPr>
              <w:rFonts w:ascii="Knockout-HTF29-JuniorLiteweight" w:eastAsia="Knockout-HTF29-JuniorLiteweight" w:hAnsi="Knockout-HTF29-JuniorLiteweight" w:cs="Knockout-HTF29-JuniorLiteweight"/>
              <w:b/>
              <w:color w:val="996600"/>
              <w:sz w:val="18"/>
              <w:szCs w:val="18"/>
            </w:rPr>
          </w:pPr>
          <w:r>
            <w:rPr>
              <w:rFonts w:ascii="Knockout-HTF29-JuniorLiteweight" w:eastAsia="Knockout-HTF29-JuniorLiteweight" w:hAnsi="Knockout-HTF29-JuniorLiteweight" w:cs="Knockout-HTF29-JuniorLiteweight"/>
              <w:b/>
              <w:color w:val="996600"/>
              <w:sz w:val="18"/>
              <w:szCs w:val="18"/>
            </w:rPr>
            <w:t xml:space="preserve">Healthy Families Initiative </w:t>
          </w:r>
          <w:r w:rsidR="00325CA9">
            <w:rPr>
              <w:rFonts w:ascii="Knockout-HTF29-JuniorLiteweight" w:eastAsia="Knockout-HTF29-JuniorLiteweight" w:hAnsi="Knockout-HTF29-JuniorLiteweight" w:cs="Knockout-HTF29-JuniorLiteweight"/>
              <w:b/>
              <w:color w:val="996600"/>
              <w:sz w:val="18"/>
              <w:szCs w:val="18"/>
            </w:rPr>
            <w:t>Intern</w:t>
          </w:r>
        </w:p>
        <w:p w14:paraId="207D1C55" w14:textId="7A335B42" w:rsidR="00A24088" w:rsidRDefault="00325CA9" w:rsidP="008F3A13">
          <w:pPr>
            <w:jc w:val="right"/>
            <w:rPr>
              <w:rFonts w:ascii="Knockout-HTF29-JuniorLiteweight" w:eastAsia="Knockout-HTF29-JuniorLiteweight" w:hAnsi="Knockout-HTF29-JuniorLiteweight" w:cs="Knockout-HTF29-JuniorLiteweight"/>
              <w:b/>
              <w:color w:val="996600"/>
              <w:sz w:val="18"/>
              <w:szCs w:val="18"/>
            </w:rPr>
          </w:pPr>
          <w:r>
            <w:rPr>
              <w:rFonts w:ascii="Knockout-HTF29-JuniorLiteweight" w:eastAsia="Knockout-HTF29-JuniorLiteweight" w:hAnsi="Knockout-HTF29-JuniorLiteweight" w:cs="Knockout-HTF29-JuniorLiteweight"/>
              <w:b/>
              <w:color w:val="996600"/>
              <w:sz w:val="18"/>
              <w:szCs w:val="18"/>
            </w:rPr>
            <w:t>December</w:t>
          </w:r>
          <w:r w:rsidR="003821AB">
            <w:rPr>
              <w:rFonts w:ascii="Knockout-HTF29-JuniorLiteweight" w:eastAsia="Knockout-HTF29-JuniorLiteweight" w:hAnsi="Knockout-HTF29-JuniorLiteweight" w:cs="Knockout-HTF29-JuniorLiteweight"/>
              <w:b/>
              <w:color w:val="996600"/>
              <w:sz w:val="18"/>
              <w:szCs w:val="18"/>
            </w:rPr>
            <w:t xml:space="preserve"> 20</w:t>
          </w:r>
          <w:r>
            <w:rPr>
              <w:rFonts w:ascii="Knockout-HTF29-JuniorLiteweight" w:eastAsia="Knockout-HTF29-JuniorLiteweight" w:hAnsi="Knockout-HTF29-JuniorLiteweight" w:cs="Knockout-HTF29-JuniorLiteweight"/>
              <w:b/>
              <w:color w:val="996600"/>
              <w:sz w:val="18"/>
              <w:szCs w:val="18"/>
            </w:rPr>
            <w:t>20</w:t>
          </w:r>
        </w:p>
      </w:tc>
    </w:tr>
  </w:tbl>
  <w:p w14:paraId="7FC20B00" w14:textId="77777777" w:rsidR="00A24088" w:rsidRDefault="00A24088">
    <w:pPr>
      <w:spacing w:after="0" w:line="240" w:lineRule="auto"/>
      <w:jc w:val="both"/>
      <w:rPr>
        <w:rFonts w:ascii="Knockout-HTF29-JuniorLiteweight" w:eastAsia="Knockout-HTF29-JuniorLiteweight" w:hAnsi="Knockout-HTF29-JuniorLiteweight" w:cs="Knockout-HTF29-JuniorLiteweight"/>
        <w:b/>
        <w:color w:val="9966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364D" w14:textId="77777777" w:rsidR="00325CA9" w:rsidRDefault="0032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37C6A"/>
    <w:multiLevelType w:val="multilevel"/>
    <w:tmpl w:val="773495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12D4139"/>
    <w:multiLevelType w:val="multilevel"/>
    <w:tmpl w:val="DD28E1B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8C714A"/>
    <w:multiLevelType w:val="multilevel"/>
    <w:tmpl w:val="C1EE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88"/>
    <w:rsid w:val="0002781F"/>
    <w:rsid w:val="00063739"/>
    <w:rsid w:val="00147E88"/>
    <w:rsid w:val="00226F11"/>
    <w:rsid w:val="00325CA9"/>
    <w:rsid w:val="00360292"/>
    <w:rsid w:val="003821AB"/>
    <w:rsid w:val="008F3A13"/>
    <w:rsid w:val="00A24088"/>
    <w:rsid w:val="00C050AB"/>
    <w:rsid w:val="00CD48E4"/>
    <w:rsid w:val="00D20FBA"/>
    <w:rsid w:val="00D47C78"/>
    <w:rsid w:val="00D8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4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13"/>
  </w:style>
  <w:style w:type="paragraph" w:styleId="Footer">
    <w:name w:val="footer"/>
    <w:basedOn w:val="Normal"/>
    <w:link w:val="FooterChar"/>
    <w:uiPriority w:val="99"/>
    <w:unhideWhenUsed/>
    <w:rsid w:val="008F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A13"/>
  </w:style>
  <w:style w:type="paragraph" w:customStyle="1" w:styleId="GeorgiaStyle">
    <w:name w:val="Georgia Style"/>
    <w:basedOn w:val="Normal"/>
    <w:autoRedefine/>
    <w:qFormat/>
    <w:rsid w:val="00325CA9"/>
    <w:pPr>
      <w:spacing w:after="0"/>
    </w:pPr>
    <w:rPr>
      <w:rFonts w:ascii="Arial" w:eastAsiaTheme="minorEastAsia" w:hAnsi="Arial" w:cs="Arial"/>
      <w:color w:val="262626"/>
      <w:sz w:val="20"/>
      <w:szCs w:val="20"/>
      <w:lang w:eastAsia="ja-JP"/>
    </w:rPr>
  </w:style>
  <w:style w:type="paragraph" w:styleId="BalloonText">
    <w:name w:val="Balloon Text"/>
    <w:basedOn w:val="Normal"/>
    <w:link w:val="BalloonTextChar"/>
    <w:uiPriority w:val="99"/>
    <w:semiHidden/>
    <w:unhideWhenUsed/>
    <w:rsid w:val="00D858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82C"/>
    <w:rPr>
      <w:rFonts w:ascii="Times New Roman" w:hAnsi="Times New Roman" w:cs="Times New Roman"/>
      <w:sz w:val="18"/>
      <w:szCs w:val="18"/>
    </w:rPr>
  </w:style>
  <w:style w:type="paragraph" w:styleId="Revision">
    <w:name w:val="Revision"/>
    <w:hidden/>
    <w:uiPriority w:val="99"/>
    <w:semiHidden/>
    <w:rsid w:val="00063739"/>
    <w:pPr>
      <w:spacing w:after="0" w:line="240" w:lineRule="auto"/>
    </w:pPr>
  </w:style>
  <w:style w:type="character" w:styleId="Hyperlink">
    <w:name w:val="Hyperlink"/>
    <w:basedOn w:val="DefaultParagraphFont"/>
    <w:uiPriority w:val="99"/>
    <w:unhideWhenUsed/>
    <w:rsid w:val="00063739"/>
    <w:rPr>
      <w:color w:val="0000FF" w:themeColor="hyperlink"/>
      <w:u w:val="single"/>
    </w:rPr>
  </w:style>
  <w:style w:type="character" w:styleId="UnresolvedMention">
    <w:name w:val="Unresolved Mention"/>
    <w:basedOn w:val="DefaultParagraphFont"/>
    <w:uiPriority w:val="99"/>
    <w:rsid w:val="00063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orgiaOpportunit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2018-07-12T14:05:00Z</cp:lastPrinted>
  <dcterms:created xsi:type="dcterms:W3CDTF">2020-12-10T15:38:00Z</dcterms:created>
  <dcterms:modified xsi:type="dcterms:W3CDTF">2020-12-10T15:38:00Z</dcterms:modified>
</cp:coreProperties>
</file>